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94" w:type="dxa"/>
        <w:tblInd w:w="93" w:type="dxa"/>
        <w:tblLook w:val="04A0" w:firstRow="1" w:lastRow="0" w:firstColumn="1" w:lastColumn="0" w:noHBand="0" w:noVBand="1"/>
      </w:tblPr>
      <w:tblGrid>
        <w:gridCol w:w="4375"/>
        <w:gridCol w:w="703"/>
        <w:gridCol w:w="698"/>
        <w:gridCol w:w="317"/>
        <w:gridCol w:w="317"/>
        <w:gridCol w:w="4353"/>
        <w:gridCol w:w="222"/>
        <w:gridCol w:w="222"/>
        <w:gridCol w:w="1640"/>
      </w:tblGrid>
      <w:tr w:rsidR="00CD4098" w:rsidTr="00CD4098">
        <w:trPr>
          <w:trHeight w:val="31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Поставщик:    </w:t>
            </w: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Общесство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с ограниченной ответственностью "Аттракцион"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4098" w:rsidTr="00CD4098">
        <w:trPr>
          <w:trHeight w:val="30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D4098" w:rsidTr="00CD4098">
        <w:trPr>
          <w:trHeight w:val="31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Юр. адрес:</w:t>
            </w:r>
          </w:p>
        </w:tc>
        <w:tc>
          <w:tcPr>
            <w:tcW w:w="6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299011 </w:t>
            </w:r>
            <w:proofErr w:type="spellStart"/>
            <w:r>
              <w:rPr>
                <w:rFonts w:ascii="Cambria" w:hAnsi="Cambria"/>
              </w:rPr>
              <w:t>г</w:t>
            </w:r>
            <w:proofErr w:type="gramStart"/>
            <w:r>
              <w:rPr>
                <w:rFonts w:ascii="Cambria" w:hAnsi="Cambria"/>
              </w:rPr>
              <w:t>.С</w:t>
            </w:r>
            <w:proofErr w:type="gramEnd"/>
            <w:r>
              <w:rPr>
                <w:rFonts w:ascii="Cambria" w:hAnsi="Cambria"/>
              </w:rPr>
              <w:t>евастополь</w:t>
            </w:r>
            <w:proofErr w:type="spellEnd"/>
            <w:r>
              <w:rPr>
                <w:rFonts w:ascii="Cambria" w:hAnsi="Cambria"/>
              </w:rPr>
              <w:t>, ул. Новороссийская, 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4098" w:rsidTr="00CD4098">
        <w:trPr>
          <w:trHeight w:val="315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тел. (8692) 54 83 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4098" w:rsidTr="00CD4098">
        <w:trPr>
          <w:trHeight w:val="315"/>
        </w:trPr>
        <w:tc>
          <w:tcPr>
            <w:tcW w:w="1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  <w:proofErr w:type="gramStart"/>
            <w:r>
              <w:rPr>
                <w:rFonts w:ascii="Cambria" w:hAnsi="Cambria"/>
              </w:rPr>
              <w:t>р</w:t>
            </w:r>
            <w:proofErr w:type="gramEnd"/>
            <w:r>
              <w:rPr>
                <w:rFonts w:ascii="Cambria" w:hAnsi="Cambria"/>
              </w:rPr>
              <w:t xml:space="preserve">/с № 40702810141100000152 в </w:t>
            </w:r>
            <w:r>
              <w:rPr>
                <w:rFonts w:ascii="Cambria" w:hAnsi="Cambria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</w:rPr>
              <w:t>ОАО Российский национальный коммерческий банк</w:t>
            </w:r>
          </w:p>
        </w:tc>
      </w:tr>
      <w:tr w:rsidR="00CD4098" w:rsidTr="00CD4098">
        <w:trPr>
          <w:trHeight w:val="315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к/с № 30101810335100000607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CD4098" w:rsidTr="00CD4098">
        <w:trPr>
          <w:trHeight w:val="315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БИК 043510607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CD4098" w:rsidTr="00CD4098">
        <w:trPr>
          <w:trHeight w:val="31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ИНН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9204008830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920401001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98" w:rsidRDefault="00CD409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16AB1" w:rsidRDefault="00116AB1" w:rsidP="00CD4098">
      <w:pPr>
        <w:ind w:left="-1276"/>
      </w:pPr>
    </w:p>
    <w:sectPr w:rsidR="00116AB1" w:rsidSect="00CD4098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C"/>
    <w:rsid w:val="00116AB1"/>
    <w:rsid w:val="00625CC3"/>
    <w:rsid w:val="009E403C"/>
    <w:rsid w:val="00CD4098"/>
    <w:rsid w:val="00C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2016-10-22T06:50:00Z</dcterms:created>
  <dcterms:modified xsi:type="dcterms:W3CDTF">2016-10-22T06:50:00Z</dcterms:modified>
</cp:coreProperties>
</file>